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spacing w:before="0" w:after="0"/>
      </w:pPr>
      <w:r>
        <w:rPr>
          <w:b/>
          <w:bCs/>
          <w:sz w:val="32"/>
          <w:szCs w:val="32"/>
        </w:rPr>
        <w:t xml:space="preserve">Plan, try, check, then decide</w:t>
      </w:r>
    </w:p>
    <w:p>
      <w:pPr>
        <w:pBdr>
          <w:bottom w:val="single" w:sz="18" w:space="4" w:color="141A2B"/>
        </w:pBdr>
        <w:spacing w:before="0" w:after="120"/>
      </w:pPr>
      <w:r>
        <w:rPr>
          <w:color w:val="4A5162"/>
          <w:sz w:val="18"/>
          <w:szCs w:val="18"/>
        </w:rPr>
        <w:t xml:space="preserve">In Lean: PDCA worksheet</w:t>
      </w:r>
    </w:p>
    <w:p>
      <w:pPr>
        <w:pStyle w:val="Heading1"/>
        <w:keepNext/>
        <w:spacing w:before="0" w:after="40"/>
      </w:pPr>
      <w:r>
        <w:rPr>
          <w:b/>
          <w:bCs/>
          <w:sz w:val="24"/>
          <w:szCs w:val="24"/>
        </w:rPr>
        <w:t xml:space="preserve">Page 1: Plan</w:t>
      </w:r>
    </w:p>
    <w:p>
      <w:pPr>
        <w:spacing w:before="0" w:after="120"/>
      </w:pPr>
      <w:r>
        <w:rPr>
          <w:sz w:val="18"/>
          <w:szCs w:val="18"/>
        </w:rPr>
        <w:t xml:space="preserve">Every change to how work is done is a guess about cause and effect until something checks it. Write down what you expect before you try.</w:t>
      </w:r>
    </w:p>
    <w:tbl>
      <w:tblPr>
        <w:tblW w:w="10466" w:type="dxa"/>
        <w:tblBorders>
          <w:top w:val="single" w:sz="8" w:space="0" w:color="141A2B"/>
          <w:left w:val="single" w:sz="8" w:space="0" w:color="141A2B"/>
          <w:bottom w:val="single" w:sz="8" w:space="0" w:color="141A2B"/>
          <w:right w:val="single" w:sz="8" w:space="0" w:color="141A2B"/>
        </w:tblBorders>
        <w:tblLayout w:type="fixed"/>
        <w:tblCellMar>
          <w:top w:w="60" w:type="dxa"/>
          <w:left w:w="80" w:type="dxa"/>
          <w:bottom w:w="80" w:type="dxa"/>
          <w:right w:w="80" w:type="dxa"/>
        </w:tblCellMar>
        <w:tblLook w:val="0000" w:firstRow="0" w:lastRow="0" w:firstColumn="0" w:lastColumn="0" w:noHBand="1" w:noVBand="1"/>
      </w:tblPr>
      <w:tblGrid>
        <w:gridCol w:w="10466"/>
      </w:tblGrid>
      <w:tr>
        <w:trPr>
          <w:trHeight w:val="604" w:hRule="atLeast"/>
        </w:trPr>
        <w:tc>
          <w:tcPr>
            <w:tcW w:w="10466" w:type="dxa"/>
          </w:tcPr>
          <w:p>
            <w:pPr>
              <w:pStyle w:val="Heading2"/>
              <w:keepNext/>
              <w:spacing w:before="0" w:after="20"/>
            </w:pPr>
            <w:r>
              <w:rPr>
                <w:b/>
                <w:bCs/>
                <w:sz w:val="22"/>
                <w:szCs w:val="22"/>
              </w:rPr>
              <w:t xml:space="preserve">Who and when</w:t>
            </w:r>
          </w:p>
          <w:tbl>
            <w:tblPr>
              <w:tblW w:w="10306" w:type="dxa"/>
              <w:tblBorders>
                <w:top w:val="nil"/>
                <w:left w:val="nil"/>
                <w:bottom w:val="nil"/>
                <w:right w:val="nil"/>
                <w:insideH w:val="nil"/>
                <w:insideV w:val="nil"/>
              </w:tblBorders>
              <w:tblLayout w:type="fixed"/>
              <w:tblCellMar>
                <w:left w:w="80" w:type="dxa"/>
                <w:right w:w="80" w:type="dxa"/>
              </w:tblCellMar>
              <w:tblLook w:val="0000" w:firstRow="0" w:lastRow="0" w:firstColumn="0" w:lastColumn="0" w:noHBand="1" w:noVBand="1"/>
            </w:tblPr>
            <w:tblGrid>
              <w:gridCol w:w="4122"/>
              <w:gridCol w:w="4122"/>
              <w:gridCol w:w="2062"/>
            </w:tblGrid>
            <w:tr>
              <w:trPr>
                <w:cantSplit/>
              </w:trPr>
              <w:tc>
                <w:tcPr>
                  <w:tcW w:w="4122" w:type="dxa"/>
                </w:tcPr>
                <w:p>
                  <w:pPr>
                    <w:spacing w:before="60" w:after="0"/>
                  </w:pPr>
                  <w:r>
                    <w:rPr>
                      <w:b/>
                      <w:bCs/>
                      <w:sz w:val="17"/>
                      <w:szCs w:val="17"/>
                    </w:rPr>
                    <w:t xml:space="preserve">Team</w:t>
                  </w:r>
                </w:p>
                <w:p>
                  <w:pPr>
                    <w:pBdr>
                      <w:bottom w:val="single" w:sz="4" w:space="1" w:color="8A8F9C"/>
                    </w:pBdr>
                    <w:spacing w:before="0" w:after="0" w:line="400" w:lineRule="exact"/>
                  </w:pPr>
                </w:p>
              </w:tc>
              <w:tc>
                <w:tcPr>
                  <w:tcW w:w="4122" w:type="dxa"/>
                </w:tcPr>
                <w:p>
                  <w:pPr>
                    <w:spacing w:before="60" w:after="0"/>
                  </w:pPr>
                  <w:r>
                    <w:rPr>
                      <w:b/>
                      <w:bCs/>
                      <w:sz w:val="17"/>
                      <w:szCs w:val="17"/>
                    </w:rPr>
                    <w:t xml:space="preserve">Owner of this cycle</w:t>
                  </w:r>
                </w:p>
                <w:p>
                  <w:pPr>
                    <w:pBdr>
                      <w:bottom w:val="single" w:sz="4" w:space="1" w:color="8A8F9C"/>
                    </w:pBdr>
                    <w:spacing w:before="0" w:after="0" w:line="400" w:lineRule="exact"/>
                  </w:pPr>
                </w:p>
              </w:tc>
              <w:tc>
                <w:tcPr>
                  <w:tcW w:w="2062" w:type="dxa"/>
                </w:tcPr>
                <w:p>
                  <w:pPr>
                    <w:spacing w:before="60" w:after="0"/>
                  </w:pPr>
                  <w:r>
                    <w:rPr>
                      <w:b/>
                      <w:bCs/>
                      <w:sz w:val="17"/>
                      <w:szCs w:val="17"/>
                    </w:rPr>
                    <w:t xml:space="preserve">Date</w:t>
                  </w:r>
                </w:p>
                <w:p>
                  <w:pPr>
                    <w:pBdr>
                      <w:bottom w:val="single" w:sz="4" w:space="1" w:color="8A8F9C"/>
                    </w:pBdr>
                    <w:spacing w:before="0" w:after="0" w:line="400" w:lineRule="exact"/>
                  </w:pPr>
                </w:p>
              </w:tc>
            </w:tr>
          </w:tbl>
          <w:p>
            <w:pPr>
              <w:spacing w:before="0" w:after="0" w:line="60" w:lineRule="exact"/>
            </w:pPr>
          </w:p>
        </w:tc>
      </w:tr>
    </w:tbl>
    <w:p>
      <w:pPr>
        <w:spacing w:before="0" w:after="0" w:line="120" w:lineRule="exact"/>
      </w:pPr>
    </w:p>
    <w:tbl>
      <w:tblPr>
        <w:tblW w:w="10466" w:type="dxa"/>
        <w:tblBorders>
          <w:top w:val="single" w:sz="8" w:space="0" w:color="141A2B"/>
          <w:left w:val="single" w:sz="8" w:space="0" w:color="141A2B"/>
          <w:bottom w:val="single" w:sz="8" w:space="0" w:color="141A2B"/>
          <w:right w:val="single" w:sz="8" w:space="0" w:color="141A2B"/>
        </w:tblBorders>
        <w:tblLayout w:type="fixed"/>
        <w:tblCellMar>
          <w:top w:w="60" w:type="dxa"/>
          <w:left w:w="80" w:type="dxa"/>
          <w:bottom w:w="80" w:type="dxa"/>
          <w:right w:w="80" w:type="dxa"/>
        </w:tblCellMar>
        <w:tblLook w:val="0000" w:firstRow="0" w:lastRow="0" w:firstColumn="0" w:lastColumn="0" w:noHBand="1" w:noVBand="1"/>
      </w:tblPr>
      <w:tblGrid>
        <w:gridCol w:w="10466"/>
      </w:tblGrid>
      <w:tr>
        <w:trPr>
          <w:trHeight w:val="1814" w:hRule="atLeast"/>
        </w:trPr>
        <w:tc>
          <w:tcPr>
            <w:tcW w:w="10466" w:type="dxa"/>
          </w:tcPr>
          <w:p>
            <w:pPr>
              <w:pStyle w:val="Heading2"/>
              <w:keepNext/>
              <w:spacing w:before="0" w:after="20"/>
            </w:pPr>
            <w:r>
              <w:rPr>
                <w:b/>
                <w:bCs/>
                <w:sz w:val="22"/>
                <w:szCs w:val="22"/>
              </w:rPr>
              <w:t xml:space="preserve">The problem and its cause</w:t>
            </w:r>
          </w:p>
          <w:p>
            <w:pPr>
              <w:keepNext/>
              <w:spacing w:before="60" w:after="20"/>
            </w:pPr>
            <w:r>
              <w:rPr>
                <w:sz w:val="20"/>
                <w:szCs w:val="20"/>
              </w:rPr>
              <w:t xml:space="preserve">What should happen, and what happens instead?</w:t>
            </w:r>
          </w:p>
          <w:p>
            <w:pPr>
              <w:spacing w:before="0" w:after="40"/>
            </w:pPr>
            <w:r>
              <w:rPr>
                <w:i/>
                <w:iCs/>
                <w:color w:val="4A5162"/>
                <w:sz w:val="16"/>
                <w:szCs w:val="16"/>
              </w:rPr>
              <w:t xml:space="preserve">Facts someone could check. No names.</w:t>
            </w:r>
          </w:p>
          <w:p>
            <w:pPr>
              <w:pBdr>
                <w:bottom w:val="single" w:sz="4" w:space="1" w:color="8A8F9C"/>
              </w:pBdr>
              <w:spacing w:before="0" w:after="0" w:line="400" w:lineRule="exact"/>
            </w:pPr>
          </w:p>
          <w:p>
            <w:pPr>
              <w:pBdr>
                <w:bottom w:val="single" w:sz="4" w:space="1" w:color="8A8F9C"/>
              </w:pBdr>
              <w:spacing w:before="0" w:after="0" w:line="400" w:lineRule="exact"/>
            </w:pPr>
          </w:p>
          <w:p>
            <w:pPr>
              <w:keepNext/>
              <w:spacing w:before="60" w:after="20"/>
            </w:pPr>
            <w:r>
              <w:rPr>
                <w:sz w:val="20"/>
                <w:szCs w:val="20"/>
              </w:rPr>
              <w:t xml:space="preserve">What is the cause you can change?</w:t>
            </w:r>
          </w:p>
          <w:p>
            <w:pPr>
              <w:spacing w:before="0" w:after="40"/>
            </w:pPr>
            <w:r>
              <w:rPr>
                <w:i/>
                <w:iCs/>
                <w:color w:val="4A5162"/>
                <w:sz w:val="16"/>
                <w:szCs w:val="16"/>
              </w:rPr>
              <w:t xml:space="preserve">From your 5 Whys: a rule, a tool, an owner or missing information, never a person.</w:t>
            </w:r>
          </w:p>
          <w:p>
            <w:pPr>
              <w:pBdr>
                <w:bottom w:val="single" w:sz="4" w:space="1" w:color="8A8F9C"/>
              </w:pBdr>
              <w:spacing w:before="0" w:after="0" w:line="400" w:lineRule="exact"/>
            </w:pPr>
          </w:p>
        </w:tc>
      </w:tr>
    </w:tbl>
    <w:p>
      <w:pPr>
        <w:spacing w:before="0" w:after="0" w:line="120" w:lineRule="exact"/>
      </w:pPr>
    </w:p>
    <w:tbl>
      <w:tblPr>
        <w:tblW w:w="10466" w:type="dxa"/>
        <w:tblBorders>
          <w:top w:val="single" w:sz="8" w:space="0" w:color="141A2B"/>
          <w:left w:val="single" w:sz="8" w:space="0" w:color="141A2B"/>
          <w:bottom w:val="single" w:sz="8" w:space="0" w:color="141A2B"/>
          <w:right w:val="single" w:sz="8" w:space="0" w:color="141A2B"/>
        </w:tblBorders>
        <w:tblLayout w:type="fixed"/>
        <w:tblCellMar>
          <w:top w:w="60" w:type="dxa"/>
          <w:left w:w="80" w:type="dxa"/>
          <w:bottom w:w="80" w:type="dxa"/>
          <w:right w:w="80" w:type="dxa"/>
        </w:tblCellMar>
        <w:tblLook w:val="0000" w:firstRow="0" w:lastRow="0" w:firstColumn="0" w:lastColumn="0" w:noHBand="1" w:noVBand="1"/>
      </w:tblPr>
      <w:tblGrid>
        <w:gridCol w:w="10466"/>
      </w:tblGrid>
      <w:tr>
        <w:trPr>
          <w:trHeight w:val="3024" w:hRule="atLeast"/>
        </w:trPr>
        <w:tc>
          <w:tcPr>
            <w:tcW w:w="10466" w:type="dxa"/>
          </w:tcPr>
          <w:p>
            <w:pPr>
              <w:pStyle w:val="Heading2"/>
              <w:keepNext/>
              <w:spacing w:before="0" w:after="20"/>
            </w:pPr>
            <w:r>
              <w:rPr>
                <w:b/>
                <w:bCs/>
                <w:sz w:val="22"/>
                <w:szCs w:val="22"/>
              </w:rPr>
              <w:t xml:space="preserve">Should this step exist?</w:t>
            </w:r>
            <w:r>
              <w:rPr>
                <w:color w:val="4A5162"/>
                <w:sz w:val="17"/>
                <w:szCs w:val="17"/>
              </w:rPr>
              <w:t xml:space="preserve"> (in Lean: eliminate before you improve or automate)</w:t>
            </w:r>
          </w:p>
          <w:p>
            <w:pPr>
              <w:spacing w:before="0" w:after="40"/>
            </w:pPr>
            <w:r>
              <w:rPr>
                <w:i/>
                <w:iCs/>
                <w:color w:val="4A5162"/>
                <w:sz w:val="16"/>
                <w:szCs w:val="16"/>
              </w:rPr>
              <w:t xml:space="preserve">Test the step the cause sits in: who uses what it produces, what would happen if it stopped, has it ever changed the outcome, and what really requires it?</w:t>
            </w:r>
          </w:p>
          <w:p>
            <w:pPr>
              <w:keepNext/>
              <w:spacing w:before="60" w:after="20"/>
            </w:pPr>
            <w:r>
              <w:rPr>
                <w:sz w:val="20"/>
                <w:szCs w:val="20"/>
              </w:rPr>
              <w:t xml:space="preserve">Which step does the cause sit in?</w:t>
            </w:r>
          </w:p>
          <w:p>
            <w:pPr>
              <w:pBdr>
                <w:bottom w:val="single" w:sz="4" w:space="1" w:color="8A8F9C"/>
              </w:pBdr>
              <w:spacing w:before="0" w:after="0" w:line="400" w:lineRule="exact"/>
            </w:pPr>
          </w:p>
          <w:p>
            <w:pPr>
              <w:keepNext/>
              <w:spacing w:before="60" w:after="20"/>
            </w:pPr>
            <w:r>
              <w:rPr>
                <w:sz w:val="20"/>
                <w:szCs w:val="20"/>
              </w:rPr>
              <w:t xml:space="preserve">Should this step exist?</w:t>
            </w:r>
          </w:p>
          <w:p>
            <w:pPr>
              <w:spacing w:before="0" w:after="40"/>
            </w:pPr>
            <w:r>
              <w:rPr>
                <w:i/>
                <w:iCs/>
                <w:color w:val="4A5162"/>
                <w:sz w:val="16"/>
                <w:szCs w:val="16"/>
              </w:rPr>
              <w:t xml:space="preserve">Tick one.</w:t>
            </w:r>
          </w:p>
          <w:p>
            <w:pPr>
              <w:spacing w:before="0" w:after="60"/>
            </w:pPr>
            <w:r>
              <w:rPr>
                <w:rFonts w:ascii="Segoe UI Symbol" w:hAnsi="Segoe UI Symbol" w:eastAsia="Segoe UI Symbol" w:cs="Segoe UI Symbol"/>
                <w:sz w:val="22"/>
                <w:szCs w:val="22"/>
              </w:rPr>
              <w:t xml:space="preserve">☐ </w:t>
            </w:r>
            <w:r>
              <w:rPr>
                <w:sz w:val="20"/>
                <w:szCs w:val="20"/>
              </w:rPr>
              <w:t xml:space="preserve">No, remove this step.</w:t>
            </w:r>
            <w:r>
              <w:t xml:space="preserve">     </w:t>
            </w:r>
            <w:r>
              <w:rPr>
                <w:rFonts w:ascii="Segoe UI Symbol" w:hAnsi="Segoe UI Symbol" w:eastAsia="Segoe UI Symbol" w:cs="Segoe UI Symbol"/>
                <w:sz w:val="22"/>
                <w:szCs w:val="22"/>
              </w:rPr>
              <w:t xml:space="preserve">☐ </w:t>
            </w:r>
            <w:r>
              <w:rPr>
                <w:sz w:val="20"/>
                <w:szCs w:val="20"/>
              </w:rPr>
              <w:t xml:space="preserve">Yes, keep this step.</w:t>
            </w:r>
          </w:p>
          <w:p>
            <w:pPr>
              <w:keepNext/>
              <w:spacing w:before="60" w:after="20"/>
            </w:pPr>
            <w:r>
              <w:rPr>
                <w:sz w:val="20"/>
                <w:szCs w:val="20"/>
              </w:rPr>
              <w:t xml:space="preserve">What is the reason?</w:t>
            </w:r>
          </w:p>
          <w:p>
            <w:pPr>
              <w:pBdr>
                <w:bottom w:val="single" w:sz="4" w:space="1" w:color="8A8F9C"/>
              </w:pBdr>
              <w:spacing w:before="0" w:after="0" w:line="400" w:lineRule="exact"/>
            </w:pPr>
          </w:p>
          <w:p>
            <w:pPr>
              <w:keepNext/>
              <w:spacing w:before="60" w:after="20"/>
            </w:pPr>
            <w:r>
              <w:rPr>
                <w:sz w:val="20"/>
                <w:szCs w:val="20"/>
              </w:rPr>
              <w:t xml:space="preserve">Which is the first option on this list that answers the cause?</w:t>
            </w:r>
          </w:p>
          <w:p>
            <w:pPr>
              <w:spacing w:before="0" w:after="40"/>
            </w:pPr>
            <w:r>
              <w:rPr>
                <w:i/>
                <w:iCs/>
                <w:color w:val="4A5162"/>
                <w:sz w:val="16"/>
                <w:szCs w:val="16"/>
              </w:rPr>
              <w:t xml:space="preserve">Go down from the top and stop at the first one that works. Tick one.</w:t>
            </w:r>
          </w:p>
          <w:p>
            <w:pPr>
              <w:spacing w:before="20" w:after="20"/>
            </w:pPr>
            <w:r>
              <w:rPr>
                <w:rFonts w:ascii="Segoe UI Symbol" w:hAnsi="Segoe UI Symbol" w:eastAsia="Segoe UI Symbol" w:cs="Segoe UI Symbol"/>
                <w:sz w:val="22"/>
                <w:szCs w:val="22"/>
              </w:rPr>
              <w:t xml:space="preserve">☐ </w:t>
            </w:r>
            <w:r>
              <w:rPr>
                <w:sz w:val="20"/>
                <w:szCs w:val="20"/>
              </w:rPr>
              <w:t xml:space="preserve">Remove the step</w:t>
            </w:r>
            <w:r>
              <w:rPr>
                <w:color w:val="4A5162"/>
                <w:sz w:val="17"/>
                <w:szCs w:val="17"/>
              </w:rPr>
              <w:t xml:space="preserve">: In Lean: eliminate.</w:t>
            </w:r>
          </w:p>
          <w:p>
            <w:pPr>
              <w:spacing w:before="20" w:after="20"/>
            </w:pPr>
            <w:r>
              <w:rPr>
                <w:rFonts w:ascii="Segoe UI Symbol" w:hAnsi="Segoe UI Symbol" w:eastAsia="Segoe UI Symbol" w:cs="Segoe UI Symbol"/>
                <w:sz w:val="22"/>
                <w:szCs w:val="22"/>
              </w:rPr>
              <w:t xml:space="preserve">☐ </w:t>
            </w:r>
            <w:r>
              <w:rPr>
                <w:sz w:val="20"/>
                <w:szCs w:val="20"/>
              </w:rPr>
              <w:t xml:space="preserve">Join two steps into one</w:t>
            </w:r>
            <w:r>
              <w:rPr>
                <w:color w:val="4A5162"/>
                <w:sz w:val="17"/>
                <w:szCs w:val="17"/>
              </w:rPr>
              <w:t xml:space="preserve">: In Lean: combine.</w:t>
            </w:r>
          </w:p>
          <w:p>
            <w:pPr>
              <w:spacing w:before="20" w:after="20"/>
            </w:pPr>
            <w:r>
              <w:rPr>
                <w:rFonts w:ascii="Segoe UI Symbol" w:hAnsi="Segoe UI Symbol" w:eastAsia="Segoe UI Symbol" w:cs="Segoe UI Symbol"/>
                <w:sz w:val="22"/>
                <w:szCs w:val="22"/>
              </w:rPr>
              <w:t xml:space="preserve">☐ </w:t>
            </w:r>
            <w:r>
              <w:rPr>
                <w:sz w:val="20"/>
                <w:szCs w:val="20"/>
              </w:rPr>
              <w:t xml:space="preserve">Change the order, the timing or who does it</w:t>
            </w:r>
            <w:r>
              <w:rPr>
                <w:color w:val="4A5162"/>
                <w:sz w:val="17"/>
                <w:szCs w:val="17"/>
              </w:rPr>
              <w:t xml:space="preserve">: In Lean: rearrange.</w:t>
            </w:r>
          </w:p>
          <w:p>
            <w:pPr>
              <w:spacing w:before="20" w:after="20"/>
            </w:pPr>
            <w:r>
              <w:rPr>
                <w:rFonts w:ascii="Segoe UI Symbol" w:hAnsi="Segoe UI Symbol" w:eastAsia="Segoe UI Symbol" w:cs="Segoe UI Symbol"/>
                <w:sz w:val="22"/>
                <w:szCs w:val="22"/>
              </w:rPr>
              <w:t xml:space="preserve">☐ </w:t>
            </w:r>
            <w:r>
              <w:rPr>
                <w:sz w:val="20"/>
                <w:szCs w:val="20"/>
              </w:rPr>
              <w:t xml:space="preserve">Make what stays lighter</w:t>
            </w:r>
            <w:r>
              <w:rPr>
                <w:color w:val="4A5162"/>
                <w:sz w:val="17"/>
                <w:szCs w:val="17"/>
              </w:rPr>
              <w:t xml:space="preserve">: In Lean: simplify.</w:t>
            </w:r>
          </w:p>
          <w:p>
            <w:pPr>
              <w:spacing w:before="20" w:after="20"/>
            </w:pPr>
            <w:r>
              <w:rPr>
                <w:rFonts w:ascii="Segoe UI Symbol" w:hAnsi="Segoe UI Symbol" w:eastAsia="Segoe UI Symbol" w:cs="Segoe UI Symbol"/>
                <w:sz w:val="22"/>
                <w:szCs w:val="22"/>
              </w:rPr>
              <w:t xml:space="preserve">☐ </w:t>
            </w:r>
            <w:r>
              <w:rPr>
                <w:sz w:val="20"/>
                <w:szCs w:val="20"/>
              </w:rPr>
              <w:t xml:space="preserve">Then automate what is left</w:t>
            </w:r>
            <w:r>
              <w:rPr>
                <w:color w:val="4A5162"/>
                <w:sz w:val="17"/>
                <w:szCs w:val="17"/>
              </w:rPr>
              <w:t xml:space="preserve">: Only once the step is as small as it can be.</w:t>
            </w:r>
          </w:p>
        </w:tc>
      </w:tr>
    </w:tbl>
    <w:p>
      <w:pPr>
        <w:spacing w:before="0" w:after="0" w:line="120" w:lineRule="exact"/>
      </w:pPr>
    </w:p>
    <w:tbl>
      <w:tblPr>
        <w:tblW w:w="10466" w:type="dxa"/>
        <w:tblBorders>
          <w:top w:val="single" w:sz="8" w:space="0" w:color="141A2B"/>
          <w:left w:val="single" w:sz="8" w:space="0" w:color="141A2B"/>
          <w:bottom w:val="single" w:sz="8" w:space="0" w:color="141A2B"/>
          <w:right w:val="single" w:sz="8" w:space="0" w:color="141A2B"/>
        </w:tblBorders>
        <w:tblLayout w:type="fixed"/>
        <w:tblCellMar>
          <w:top w:w="60" w:type="dxa"/>
          <w:left w:w="80" w:type="dxa"/>
          <w:bottom w:w="80" w:type="dxa"/>
          <w:right w:w="80" w:type="dxa"/>
        </w:tblCellMar>
        <w:tblLook w:val="0000" w:firstRow="0" w:lastRow="0" w:firstColumn="0" w:lastColumn="0" w:noHBand="1" w:noVBand="1"/>
      </w:tblPr>
      <w:tblGrid>
        <w:gridCol w:w="10466"/>
      </w:tblGrid>
      <w:tr>
        <w:trPr>
          <w:trHeight w:val="1814" w:hRule="atLeast"/>
        </w:trPr>
        <w:tc>
          <w:tcPr>
            <w:tcW w:w="10466" w:type="dxa"/>
          </w:tcPr>
          <w:p>
            <w:pPr>
              <w:pStyle w:val="Heading2"/>
              <w:keepNext/>
              <w:spacing w:before="0" w:after="20"/>
            </w:pPr>
            <w:r>
              <w:rPr>
                <w:b/>
                <w:bCs/>
                <w:sz w:val="22"/>
                <w:szCs w:val="22"/>
              </w:rPr>
              <w:t xml:space="preserve">The change</w:t>
            </w:r>
            <w:r>
              <w:rPr>
                <w:color w:val="4A5162"/>
                <w:sz w:val="17"/>
                <w:szCs w:val="17"/>
              </w:rPr>
              <w:t xml:space="preserve"> (in Lean: countermeasure)</w:t>
            </w:r>
          </w:p>
          <w:p>
            <w:pPr>
              <w:keepNext/>
              <w:spacing w:before="60" w:after="20"/>
            </w:pPr>
            <w:r>
              <w:rPr>
                <w:sz w:val="20"/>
                <w:szCs w:val="20"/>
              </w:rPr>
              <w:t xml:space="preserve">What exactly will change, and where will you try it first?</w:t>
            </w:r>
          </w:p>
          <w:p>
            <w:pPr>
              <w:spacing w:before="0" w:after="40"/>
            </w:pPr>
            <w:r>
              <w:rPr>
                <w:i/>
                <w:iCs/>
                <w:color w:val="4A5162"/>
                <w:sz w:val="16"/>
                <w:szCs w:val="16"/>
              </w:rPr>
              <w:t xml:space="preserve">Small scale: one team, one form, one type of request. Change one thing at a time where you can.</w:t>
            </w:r>
          </w:p>
          <w:p>
            <w:pPr>
              <w:pBdr>
                <w:bottom w:val="single" w:sz="4" w:space="1" w:color="8A8F9C"/>
              </w:pBdr>
              <w:spacing w:before="0" w:after="0" w:line="400" w:lineRule="exact"/>
            </w:pPr>
          </w:p>
          <w:p>
            <w:pPr>
              <w:pBdr>
                <w:bottom w:val="single" w:sz="4" w:space="1" w:color="8A8F9C"/>
              </w:pBdr>
              <w:spacing w:before="0" w:after="0" w:line="400" w:lineRule="exact"/>
            </w:pPr>
          </w:p>
          <w:tbl>
            <w:tblPr>
              <w:tblW w:w="10306" w:type="dxa"/>
              <w:tblBorders>
                <w:top w:val="nil"/>
                <w:left w:val="nil"/>
                <w:bottom w:val="nil"/>
                <w:right w:val="nil"/>
                <w:insideH w:val="nil"/>
                <w:insideV w:val="nil"/>
              </w:tblBorders>
              <w:tblLayout w:type="fixed"/>
              <w:tblCellMar>
                <w:left w:w="80" w:type="dxa"/>
                <w:right w:w="80" w:type="dxa"/>
              </w:tblCellMar>
              <w:tblLook w:val="0000" w:firstRow="0" w:lastRow="0" w:firstColumn="0" w:lastColumn="0" w:noHBand="1" w:noVBand="1"/>
            </w:tblPr>
            <w:tblGrid>
              <w:gridCol w:w="6441"/>
              <w:gridCol w:w="3865"/>
            </w:tblGrid>
            <w:tr>
              <w:trPr>
                <w:cantSplit/>
              </w:trPr>
              <w:tc>
                <w:tcPr>
                  <w:tcW w:w="6441" w:type="dxa"/>
                </w:tcPr>
                <w:p>
                  <w:pPr>
                    <w:spacing w:before="60" w:after="0"/>
                  </w:pPr>
                  <w:r>
                    <w:rPr>
                      <w:b/>
                      <w:bCs/>
                      <w:sz w:val="17"/>
                      <w:szCs w:val="17"/>
                    </w:rPr>
                    <w:t xml:space="preserve">Who puts it in place</w:t>
                  </w:r>
                </w:p>
                <w:p>
                  <w:pPr>
                    <w:pBdr>
                      <w:bottom w:val="single" w:sz="4" w:space="1" w:color="8A8F9C"/>
                    </w:pBdr>
                    <w:spacing w:before="0" w:after="0" w:line="400" w:lineRule="exact"/>
                  </w:pPr>
                </w:p>
              </w:tc>
              <w:tc>
                <w:tcPr>
                  <w:tcW w:w="3865" w:type="dxa"/>
                </w:tcPr>
                <w:p>
                  <w:pPr>
                    <w:spacing w:before="60" w:after="0"/>
                  </w:pPr>
                  <w:r>
                    <w:rPr>
                      <w:b/>
                      <w:bCs/>
                      <w:sz w:val="17"/>
                      <w:szCs w:val="17"/>
                    </w:rPr>
                    <w:t xml:space="preserve">Start date</w:t>
                  </w:r>
                </w:p>
                <w:p>
                  <w:pPr>
                    <w:pBdr>
                      <w:bottom w:val="single" w:sz="4" w:space="1" w:color="8A8F9C"/>
                    </w:pBdr>
                    <w:spacing w:before="0" w:after="0" w:line="400" w:lineRule="exact"/>
                  </w:pPr>
                </w:p>
              </w:tc>
            </w:tr>
          </w:tbl>
          <w:p>
            <w:pPr>
              <w:spacing w:before="0" w:after="0" w:line="60" w:lineRule="exact"/>
            </w:pPr>
          </w:p>
        </w:tc>
      </w:tr>
    </w:tbl>
    <w:p>
      <w:pPr>
        <w:spacing w:before="0" w:after="0" w:line="120" w:lineRule="exact"/>
      </w:pPr>
    </w:p>
    <w:tbl>
      <w:tblPr>
        <w:tblW w:w="10466" w:type="dxa"/>
        <w:tblBorders>
          <w:top w:val="single" w:sz="8" w:space="0" w:color="141A2B"/>
          <w:left w:val="single" w:sz="8" w:space="0" w:color="141A2B"/>
          <w:bottom w:val="single" w:sz="8" w:space="0" w:color="141A2B"/>
          <w:right w:val="single" w:sz="8" w:space="0" w:color="141A2B"/>
        </w:tblBorders>
        <w:tblLayout w:type="fixed"/>
        <w:tblCellMar>
          <w:top w:w="60" w:type="dxa"/>
          <w:left w:w="80" w:type="dxa"/>
          <w:bottom w:w="80" w:type="dxa"/>
          <w:right w:w="80" w:type="dxa"/>
        </w:tblCellMar>
        <w:tblLook w:val="0000" w:firstRow="0" w:lastRow="0" w:firstColumn="0" w:lastColumn="0" w:noHBand="1" w:noVBand="1"/>
      </w:tblPr>
      <w:tblGrid>
        <w:gridCol w:w="10466"/>
      </w:tblGrid>
      <w:tr>
        <w:trPr>
          <w:trHeight w:val="3024" w:hRule="atLeast"/>
        </w:trPr>
        <w:tc>
          <w:tcPr>
            <w:tcW w:w="10466" w:type="dxa"/>
          </w:tcPr>
          <w:p>
            <w:pPr>
              <w:pStyle w:val="Heading2"/>
              <w:keepNext/>
              <w:spacing w:before="0" w:after="20"/>
            </w:pPr>
            <w:r>
              <w:rPr>
                <w:b/>
                <w:bCs/>
                <w:sz w:val="22"/>
                <w:szCs w:val="22"/>
              </w:rPr>
              <w:t xml:space="preserve">What we expect, written before we try</w:t>
            </w:r>
            <w:r>
              <w:rPr>
                <w:color w:val="4A5162"/>
                <w:sz w:val="17"/>
                <w:szCs w:val="17"/>
              </w:rPr>
              <w:t xml:space="preserve"> (in Lean: prediction)</w:t>
            </w:r>
          </w:p>
          <w:p>
            <w:pPr>
              <w:spacing w:before="0" w:after="40"/>
            </w:pPr>
            <w:r>
              <w:rPr>
                <w:i/>
                <w:iCs/>
                <w:color w:val="4A5162"/>
                <w:sz w:val="16"/>
                <w:szCs w:val="16"/>
              </w:rPr>
              <w:t xml:space="preserve">Specific enough that a check could prove it wrong.</w:t>
            </w:r>
          </w:p>
          <w:p>
            <w:pPr>
              <w:keepNext/>
              <w:spacing w:before="60" w:after="20"/>
            </w:pPr>
            <w:r>
              <w:rPr>
                <w:sz w:val="20"/>
                <w:szCs w:val="20"/>
              </w:rPr>
              <w:t xml:space="preserve">What do we expect to see change?</w:t>
            </w:r>
          </w:p>
          <w:p>
            <w:pPr>
              <w:spacing w:before="0" w:after="40"/>
            </w:pPr>
            <w:r>
              <w:rPr>
                <w:i/>
                <w:iCs/>
                <w:color w:val="4A5162"/>
                <w:sz w:val="16"/>
                <w:szCs w:val="16"/>
              </w:rPr>
              <w:t xml:space="preserve">Something in the work: a queue, a returned form, a request that no longer arrives.</w:t>
            </w:r>
          </w:p>
          <w:p>
            <w:pPr>
              <w:pBdr>
                <w:bottom w:val="single" w:sz="4" w:space="1" w:color="8A8F9C"/>
              </w:pBdr>
              <w:spacing w:before="0" w:after="0" w:line="400" w:lineRule="exact"/>
            </w:pPr>
          </w:p>
          <w:p>
            <w:pPr>
              <w:pBdr>
                <w:bottom w:val="single" w:sz="4" w:space="1" w:color="8A8F9C"/>
              </w:pBdr>
              <w:spacing w:before="0" w:after="0" w:line="400" w:lineRule="exact"/>
            </w:pPr>
          </w:p>
          <w:p>
            <w:pPr>
              <w:keepNext/>
              <w:spacing w:before="60" w:after="20"/>
            </w:pPr>
            <w:r>
              <w:rPr>
                <w:sz w:val="20"/>
                <w:szCs w:val="20"/>
              </w:rPr>
              <w:t xml:space="preserve">How will we see it?</w:t>
            </w:r>
          </w:p>
          <w:p>
            <w:pPr>
              <w:spacing w:before="0" w:after="40"/>
            </w:pPr>
            <w:r>
              <w:rPr>
                <w:i/>
                <w:iCs/>
                <w:color w:val="4A5162"/>
                <w:sz w:val="16"/>
                <w:szCs w:val="16"/>
              </w:rPr>
              <w:t xml:space="preserve">Use the measure you already have. If you noted how often it happens and how long it takes, predict in those terms. If not, name something you can observe. Do not invent a number.</w:t>
            </w:r>
          </w:p>
          <w:p>
            <w:pPr>
              <w:pBdr>
                <w:bottom w:val="single" w:sz="4" w:space="1" w:color="8A8F9C"/>
              </w:pBdr>
              <w:spacing w:before="0" w:after="0" w:line="400" w:lineRule="exact"/>
            </w:pPr>
          </w:p>
          <w:p>
            <w:pPr>
              <w:keepNext/>
              <w:spacing w:before="60" w:after="20"/>
            </w:pPr>
            <w:r>
              <w:rPr>
                <w:sz w:val="20"/>
                <w:szCs w:val="20"/>
              </w:rPr>
              <w:t xml:space="preserve">By when should we see it?</w:t>
            </w:r>
          </w:p>
          <w:p>
            <w:pPr>
              <w:pBdr>
                <w:bottom w:val="single" w:sz="4" w:space="1" w:color="8A8F9C"/>
              </w:pBdr>
              <w:spacing w:before="0" w:after="0" w:line="400" w:lineRule="exact"/>
            </w:pPr>
          </w:p>
          <w:p>
            <w:pPr>
              <w:keepNext/>
              <w:spacing w:before="60" w:after="20"/>
            </w:pPr>
            <w:r>
              <w:rPr>
                <w:sz w:val="20"/>
                <w:szCs w:val="20"/>
              </w:rPr>
              <w:t xml:space="preserve">Which result would show we were wrong?</w:t>
            </w:r>
          </w:p>
          <w:p>
            <w:pPr>
              <w:pBdr>
                <w:bottom w:val="single" w:sz="4" w:space="1" w:color="8A8F9C"/>
              </w:pBdr>
              <w:spacing w:before="0" w:after="0" w:line="400" w:lineRule="exact"/>
            </w:pPr>
          </w:p>
          <w:p>
            <w:pPr>
              <w:spacing w:before="40" w:after="40"/>
            </w:pPr>
            <w:r>
              <w:rPr>
                <w:i/>
                <w:iCs/>
                <w:color w:val="4A5162"/>
                <w:sz w:val="16"/>
                <w:szCs w:val="16"/>
              </w:rPr>
              <w:t xml:space="preserve">A prediction is not a saving. Only the check tells you what happened.</w:t>
            </w:r>
          </w:p>
        </w:tc>
      </w:tr>
    </w:tbl>
    <w:p>
      <w:pPr>
        <w:spacing w:before="0" w:after="0" w:line="120" w:lineRule="exact"/>
      </w:pPr>
    </w:p>
    <w:p>
      <w:pPr>
        <w:sectPr>
          <w:footerReference w:type="default" r:id="rIdFooter"/>
          <w:type w:val="nextPage"/>
          <w:pgSz w:w="11906" w:h="16838"/>
          <w:pgMar w:top="720" w:right="720" w:bottom="720" w:left="720" w:header="360" w:footer="360" w:gutter="0"/>
          <w:cols w:space="720"/>
        </w:sectPr>
      </w:pPr>
    </w:p>
    <w:p>
      <w:pPr>
        <w:pStyle w:val="Title"/>
        <w:spacing w:before="0" w:after="0"/>
      </w:pPr>
      <w:r>
        <w:rPr>
          <w:b/>
          <w:bCs/>
          <w:sz w:val="32"/>
          <w:szCs w:val="32"/>
        </w:rPr>
        <w:t xml:space="preserve">Plan, try, check, then decide</w:t>
      </w:r>
    </w:p>
    <w:p>
      <w:pPr>
        <w:pBdr>
          <w:bottom w:val="single" w:sz="18" w:space="4" w:color="141A2B"/>
        </w:pBdr>
        <w:spacing w:before="0" w:after="120"/>
      </w:pPr>
      <w:r>
        <w:rPr>
          <w:color w:val="4A5162"/>
          <w:sz w:val="18"/>
          <w:szCs w:val="18"/>
        </w:rPr>
        <w:t xml:space="preserve">In Lean: PDCA worksheet</w:t>
      </w:r>
    </w:p>
    <w:p>
      <w:pPr>
        <w:pStyle w:val="Heading1"/>
        <w:keepNext/>
        <w:spacing w:before="0" w:after="40"/>
      </w:pPr>
      <w:r>
        <w:rPr>
          <w:b/>
          <w:bCs/>
          <w:sz w:val="24"/>
          <w:szCs w:val="24"/>
        </w:rPr>
        <w:t xml:space="preserve">Page 2: Do, Check, Act</w:t>
      </w:r>
    </w:p>
    <w:p>
      <w:pPr>
        <w:spacing w:before="0" w:after="0" w:line="120" w:lineRule="exact"/>
      </w:pPr>
    </w:p>
    <w:tbl>
      <w:tblPr>
        <w:tblW w:w="10466" w:type="dxa"/>
        <w:tblBorders>
          <w:top w:val="single" w:sz="8" w:space="0" w:color="141A2B"/>
          <w:left w:val="single" w:sz="8" w:space="0" w:color="141A2B"/>
          <w:bottom w:val="single" w:sz="8" w:space="0" w:color="141A2B"/>
          <w:right w:val="single" w:sz="8" w:space="0" w:color="141A2B"/>
        </w:tblBorders>
        <w:tblLayout w:type="fixed"/>
        <w:tblCellMar>
          <w:top w:w="60" w:type="dxa"/>
          <w:left w:w="80" w:type="dxa"/>
          <w:bottom w:w="80" w:type="dxa"/>
          <w:right w:w="80" w:type="dxa"/>
        </w:tblCellMar>
        <w:tblLook w:val="0000" w:firstRow="0" w:lastRow="0" w:firstColumn="0" w:lastColumn="0" w:noHBand="1" w:noVBand="1"/>
      </w:tblPr>
      <w:tblGrid>
        <w:gridCol w:w="10466"/>
      </w:tblGrid>
      <w:tr>
        <w:trPr>
          <w:trHeight w:val="2621" w:hRule="atLeast"/>
        </w:trPr>
        <w:tc>
          <w:tcPr>
            <w:tcW w:w="10466" w:type="dxa"/>
          </w:tcPr>
          <w:p>
            <w:pPr>
              <w:pStyle w:val="Heading2"/>
              <w:keepNext/>
              <w:spacing w:before="0" w:after="20"/>
            </w:pPr>
            <w:r>
              <w:rPr>
                <w:b/>
                <w:bCs/>
                <w:sz w:val="22"/>
                <w:szCs w:val="22"/>
              </w:rPr>
              <w:t xml:space="preserve">Do: try it</w:t>
            </w:r>
          </w:p>
          <w:p>
            <w:pPr>
              <w:keepNext/>
              <w:spacing w:before="60" w:after="20"/>
            </w:pPr>
            <w:r>
              <w:rPr>
                <w:sz w:val="20"/>
                <w:szCs w:val="20"/>
              </w:rPr>
              <w:t xml:space="preserve">What did we actually do, when, and where?</w:t>
            </w:r>
          </w:p>
          <w:p>
            <w:pPr>
              <w:pBdr>
                <w:bottom w:val="single" w:sz="4" w:space="1" w:color="8A8F9C"/>
              </w:pBdr>
              <w:spacing w:before="0" w:after="0" w:line="400" w:lineRule="exact"/>
            </w:pPr>
          </w:p>
          <w:p>
            <w:pPr>
              <w:pBdr>
                <w:bottom w:val="single" w:sz="4" w:space="1" w:color="8A8F9C"/>
              </w:pBdr>
              <w:spacing w:before="0" w:after="0" w:line="400" w:lineRule="exact"/>
            </w:pPr>
          </w:p>
          <w:p>
            <w:pPr>
              <w:keepNext/>
              <w:spacing w:before="60" w:after="20"/>
            </w:pPr>
            <w:r>
              <w:rPr>
                <w:sz w:val="20"/>
                <w:szCs w:val="20"/>
              </w:rPr>
              <w:t xml:space="preserve">What did not go as planned?</w:t>
            </w:r>
          </w:p>
          <w:p>
            <w:pPr>
              <w:pBdr>
                <w:bottom w:val="single" w:sz="4" w:space="1" w:color="8A8F9C"/>
              </w:pBdr>
              <w:spacing w:before="0" w:after="0" w:line="400" w:lineRule="exact"/>
            </w:pPr>
          </w:p>
          <w:p>
            <w:pPr>
              <w:pBdr>
                <w:bottom w:val="single" w:sz="4" w:space="1" w:color="8A8F9C"/>
              </w:pBdr>
              <w:spacing w:before="0" w:after="0" w:line="400" w:lineRule="exact"/>
            </w:pPr>
          </w:p>
        </w:tc>
      </w:tr>
    </w:tbl>
    <w:p>
      <w:pPr>
        <w:spacing w:before="0" w:after="0" w:line="120" w:lineRule="exact"/>
      </w:pPr>
    </w:p>
    <w:tbl>
      <w:tblPr>
        <w:tblW w:w="10466" w:type="dxa"/>
        <w:tblBorders>
          <w:top w:val="single" w:sz="8" w:space="0" w:color="141A2B"/>
          <w:left w:val="single" w:sz="8" w:space="0" w:color="141A2B"/>
          <w:bottom w:val="single" w:sz="8" w:space="0" w:color="141A2B"/>
          <w:right w:val="single" w:sz="8" w:space="0" w:color="141A2B"/>
        </w:tblBorders>
        <w:tblLayout w:type="fixed"/>
        <w:tblCellMar>
          <w:top w:w="60" w:type="dxa"/>
          <w:left w:w="80" w:type="dxa"/>
          <w:bottom w:w="80" w:type="dxa"/>
          <w:right w:w="80" w:type="dxa"/>
        </w:tblCellMar>
        <w:tblLook w:val="0000" w:firstRow="0" w:lastRow="0" w:firstColumn="0" w:lastColumn="0" w:noHBand="1" w:noVBand="1"/>
      </w:tblPr>
      <w:tblGrid>
        <w:gridCol w:w="10466"/>
      </w:tblGrid>
      <w:tr>
        <w:trPr>
          <w:trHeight w:val="4369" w:hRule="atLeast"/>
        </w:trPr>
        <w:tc>
          <w:tcPr>
            <w:tcW w:w="10466" w:type="dxa"/>
          </w:tcPr>
          <w:p>
            <w:pPr>
              <w:pStyle w:val="Heading2"/>
              <w:keepNext/>
              <w:spacing w:before="0" w:after="20"/>
            </w:pPr>
            <w:r>
              <w:rPr>
                <w:b/>
                <w:bCs/>
                <w:sz w:val="22"/>
                <w:szCs w:val="22"/>
              </w:rPr>
              <w:t xml:space="preserve">Check: what happened?</w:t>
            </w:r>
            <w:r>
              <w:rPr>
                <w:color w:val="4A5162"/>
                <w:sz w:val="17"/>
                <w:szCs w:val="17"/>
              </w:rPr>
              <w:t xml:space="preserve"> (in Lean: check)</w:t>
            </w:r>
          </w:p>
          <w:p>
            <w:pPr>
              <w:spacing w:before="0" w:after="40"/>
            </w:pPr>
            <w:r>
              <w:rPr>
                <w:i/>
                <w:iCs/>
                <w:color w:val="4A5162"/>
                <w:sz w:val="16"/>
                <w:szCs w:val="16"/>
              </w:rPr>
              <w:t xml:space="preserve">Look at what the prediction named, in the work itself, at about a week, two weeks and a month. Impressions are a poor guide.</w:t>
            </w:r>
          </w:p>
          <w:tbl>
            <w:tblPr>
              <w:tblW w:w="10306" w:type="dxa"/>
              <w:tblBorders>
                <w:top w:val="single" w:sz="4" w:space="0" w:color="141A2B"/>
                <w:left w:val="single" w:sz="4" w:space="0" w:color="141A2B"/>
                <w:bottom w:val="single" w:sz="4" w:space="0" w:color="141A2B"/>
                <w:right w:val="single" w:sz="4" w:space="0" w:color="141A2B"/>
                <w:insideH w:val="single" w:sz="4" w:space="0" w:color="141A2B"/>
                <w:insideV w:val="single" w:sz="4" w:space="0" w:color="141A2B"/>
              </w:tblBorders>
              <w:tblLayout w:type="fixed"/>
              <w:tblCellMar>
                <w:left w:w="80" w:type="dxa"/>
                <w:right w:w="80" w:type="dxa"/>
              </w:tblCellMar>
              <w:tblLook w:val="0000" w:firstRow="0" w:lastRow="0" w:firstColumn="0" w:lastColumn="0" w:noHBand="1" w:noVBand="1"/>
            </w:tblPr>
            <w:tblGrid>
              <w:gridCol w:w="1472"/>
              <w:gridCol w:w="1472"/>
              <w:gridCol w:w="1472"/>
              <w:gridCol w:w="5890"/>
            </w:tblGrid>
            <w:tr>
              <w:trPr>
                <w:cantSplit/>
                <w:tblHeader/>
              </w:trPr>
              <w:tc>
                <w:tcPr>
                  <w:tcW w:w="1472" w:type="dxa"/>
                </w:tcPr>
                <w:p>
                  <w:r>
                    <w:rPr>
                      <w:b/>
                      <w:bCs/>
                      <w:sz w:val="18"/>
                      <w:szCs w:val="18"/>
                    </w:rPr>
                    <w:t xml:space="preserve">When</w:t>
                  </w:r>
                </w:p>
              </w:tc>
              <w:tc>
                <w:tcPr>
                  <w:tcW w:w="1472" w:type="dxa"/>
                </w:tcPr>
                <w:p>
                  <w:r>
                    <w:rPr>
                      <w:b/>
                      <w:bCs/>
                      <w:sz w:val="18"/>
                      <w:szCs w:val="18"/>
                    </w:rPr>
                    <w:t xml:space="preserve">Date</w:t>
                  </w:r>
                </w:p>
              </w:tc>
              <w:tc>
                <w:tcPr>
                  <w:tcW w:w="1472" w:type="dxa"/>
                </w:tcPr>
                <w:p>
                  <w:r>
                    <w:rPr>
                      <w:b/>
                      <w:bCs/>
                      <w:sz w:val="18"/>
                      <w:szCs w:val="18"/>
                    </w:rPr>
                    <w:t xml:space="preserve">Did it hold?</w:t>
                  </w:r>
                </w:p>
                <w:p>
                  <w:r>
                    <w:rPr>
                      <w:i/>
                      <w:iCs/>
                      <w:color w:val="4A5162"/>
                      <w:sz w:val="15"/>
                      <w:szCs w:val="15"/>
                    </w:rPr>
                    <w:t xml:space="preserve">held / partly / reverted</w:t>
                  </w:r>
                </w:p>
              </w:tc>
              <w:tc>
                <w:tcPr>
                  <w:tcW w:w="5890" w:type="dxa"/>
                </w:tcPr>
                <w:p>
                  <w:r>
                    <w:rPr>
                      <w:b/>
                      <w:bCs/>
                      <w:sz w:val="18"/>
                      <w:szCs w:val="18"/>
                    </w:rPr>
                    <w:t xml:space="preserve">What did we see in the work?</w:t>
                  </w:r>
                </w:p>
              </w:tc>
            </w:tr>
            <w:tr>
              <w:trPr>
                <w:cantSplit/>
                <w:trHeight w:val="420" w:hRule="atLeast"/>
              </w:trPr>
              <w:tc>
                <w:tcPr>
                  <w:tcW w:w="1472" w:type="dxa"/>
                </w:tcPr>
                <w:p>
                  <w:r>
                    <w:rPr>
                      <w:sz w:val="18"/>
                      <w:szCs w:val="18"/>
                    </w:rPr>
                    <w:t xml:space="preserve">Day 7</w:t>
                  </w:r>
                </w:p>
              </w:tc>
              <w:tc>
                <w:tcPr>
                  <w:tcW w:w="1472" w:type="dxa"/>
                </w:tcPr>
                <w:p/>
              </w:tc>
              <w:tc>
                <w:tcPr>
                  <w:tcW w:w="1472" w:type="dxa"/>
                </w:tcPr>
                <w:p/>
              </w:tc>
              <w:tc>
                <w:tcPr>
                  <w:tcW w:w="5890" w:type="dxa"/>
                </w:tcPr>
                <w:p/>
              </w:tc>
            </w:tr>
            <w:tr>
              <w:trPr>
                <w:cantSplit/>
                <w:trHeight w:val="420" w:hRule="atLeast"/>
              </w:trPr>
              <w:tc>
                <w:tcPr>
                  <w:tcW w:w="1472" w:type="dxa"/>
                </w:tcPr>
                <w:p>
                  <w:r>
                    <w:rPr>
                      <w:sz w:val="18"/>
                      <w:szCs w:val="18"/>
                    </w:rPr>
                    <w:t xml:space="preserve">Day 14</w:t>
                  </w:r>
                </w:p>
              </w:tc>
              <w:tc>
                <w:tcPr>
                  <w:tcW w:w="1472" w:type="dxa"/>
                </w:tcPr>
                <w:p/>
              </w:tc>
              <w:tc>
                <w:tcPr>
                  <w:tcW w:w="1472" w:type="dxa"/>
                </w:tcPr>
                <w:p/>
              </w:tc>
              <w:tc>
                <w:tcPr>
                  <w:tcW w:w="5890" w:type="dxa"/>
                </w:tcPr>
                <w:p/>
              </w:tc>
            </w:tr>
            <w:tr>
              <w:trPr>
                <w:cantSplit/>
                <w:trHeight w:val="420" w:hRule="atLeast"/>
              </w:trPr>
              <w:tc>
                <w:tcPr>
                  <w:tcW w:w="1472" w:type="dxa"/>
                </w:tcPr>
                <w:p>
                  <w:r>
                    <w:rPr>
                      <w:sz w:val="18"/>
                      <w:szCs w:val="18"/>
                    </w:rPr>
                    <w:t xml:space="preserve">Day 30</w:t>
                  </w:r>
                </w:p>
              </w:tc>
              <w:tc>
                <w:tcPr>
                  <w:tcW w:w="1472" w:type="dxa"/>
                </w:tcPr>
                <w:p/>
              </w:tc>
              <w:tc>
                <w:tcPr>
                  <w:tcW w:w="1472" w:type="dxa"/>
                </w:tcPr>
                <w:p/>
              </w:tc>
              <w:tc>
                <w:tcPr>
                  <w:tcW w:w="5890" w:type="dxa"/>
                </w:tcPr>
                <w:p/>
              </w:tc>
            </w:tr>
          </w:tbl>
          <w:p>
            <w:pPr>
              <w:spacing w:before="0" w:after="0" w:line="60" w:lineRule="exact"/>
            </w:pPr>
          </w:p>
          <w:p>
            <w:pPr>
              <w:keepNext/>
              <w:spacing w:before="60" w:after="20"/>
            </w:pPr>
            <w:r>
              <w:rPr>
                <w:sz w:val="20"/>
                <w:szCs w:val="20"/>
              </w:rPr>
              <w:t xml:space="preserve">Did what we predicted happen?</w:t>
            </w:r>
          </w:p>
          <w:p>
            <w:pPr>
              <w:spacing w:before="0" w:after="40"/>
            </w:pPr>
            <w:r>
              <w:rPr>
                <w:i/>
                <w:iCs/>
                <w:color w:val="4A5162"/>
                <w:sz w:val="16"/>
                <w:szCs w:val="16"/>
              </w:rPr>
              <w:t xml:space="preserve">Compare with page 1, not with how people feel about the change. If it partly held, where does it not work?</w:t>
            </w:r>
          </w:p>
          <w:p>
            <w:pPr>
              <w:pBdr>
                <w:bottom w:val="single" w:sz="4" w:space="1" w:color="8A8F9C"/>
              </w:pBdr>
              <w:spacing w:before="0" w:after="0" w:line="400" w:lineRule="exact"/>
            </w:pPr>
          </w:p>
          <w:p>
            <w:pPr>
              <w:pBdr>
                <w:bottom w:val="single" w:sz="4" w:space="1" w:color="8A8F9C"/>
              </w:pBdr>
              <w:spacing w:before="0" w:after="0" w:line="400" w:lineRule="exact"/>
            </w:pPr>
          </w:p>
        </w:tc>
      </w:tr>
    </w:tbl>
    <w:p>
      <w:pPr>
        <w:spacing w:before="0" w:after="0" w:line="120" w:lineRule="exact"/>
      </w:pPr>
    </w:p>
    <w:tbl>
      <w:tblPr>
        <w:tblW w:w="10466" w:type="dxa"/>
        <w:tblBorders>
          <w:top w:val="single" w:sz="8" w:space="0" w:color="141A2B"/>
          <w:left w:val="single" w:sz="8" w:space="0" w:color="141A2B"/>
          <w:bottom w:val="single" w:sz="8" w:space="0" w:color="141A2B"/>
          <w:right w:val="single" w:sz="8" w:space="0" w:color="141A2B"/>
        </w:tblBorders>
        <w:tblLayout w:type="fixed"/>
        <w:tblCellMar>
          <w:top w:w="60" w:type="dxa"/>
          <w:left w:w="80" w:type="dxa"/>
          <w:bottom w:w="80" w:type="dxa"/>
          <w:right w:w="80" w:type="dxa"/>
        </w:tblCellMar>
        <w:tblLook w:val="0000" w:firstRow="0" w:lastRow="0" w:firstColumn="0" w:lastColumn="0" w:noHBand="1" w:noVBand="1"/>
      </w:tblPr>
      <w:tblGrid>
        <w:gridCol w:w="10466"/>
      </w:tblGrid>
      <w:tr>
        <w:trPr>
          <w:trHeight w:val="3495" w:hRule="atLeast"/>
        </w:trPr>
        <w:tc>
          <w:tcPr>
            <w:tcW w:w="10466" w:type="dxa"/>
          </w:tcPr>
          <w:p>
            <w:pPr>
              <w:pStyle w:val="Heading2"/>
              <w:keepNext/>
              <w:spacing w:before="0" w:after="20"/>
            </w:pPr>
            <w:r>
              <w:rPr>
                <w:b/>
                <w:bCs/>
                <w:sz w:val="22"/>
                <w:szCs w:val="22"/>
              </w:rPr>
              <w:t xml:space="preserve">Act: decide</w:t>
            </w:r>
          </w:p>
          <w:p>
            <w:pPr>
              <w:keepNext/>
              <w:spacing w:before="60" w:after="20"/>
            </w:pPr>
            <w:r>
              <w:rPr>
                <w:sz w:val="20"/>
                <w:szCs w:val="20"/>
              </w:rPr>
              <w:t xml:space="preserve">What do we do now?</w:t>
            </w:r>
          </w:p>
          <w:p>
            <w:pPr>
              <w:spacing w:before="0" w:after="40"/>
            </w:pPr>
            <w:r>
              <w:rPr>
                <w:i/>
                <w:iCs/>
                <w:color w:val="4A5162"/>
                <w:sz w:val="16"/>
                <w:szCs w:val="16"/>
              </w:rPr>
              <w:t xml:space="preserve">Tick one.</w:t>
            </w:r>
          </w:p>
          <w:p>
            <w:pPr>
              <w:spacing w:before="20" w:after="20"/>
            </w:pPr>
            <w:r>
              <w:rPr>
                <w:rFonts w:ascii="Segoe UI Symbol" w:hAnsi="Segoe UI Symbol" w:eastAsia="Segoe UI Symbol" w:cs="Segoe UI Symbol"/>
                <w:sz w:val="22"/>
                <w:szCs w:val="22"/>
              </w:rPr>
              <w:t xml:space="preserve">☐ </w:t>
            </w:r>
            <w:r>
              <w:rPr>
                <w:sz w:val="20"/>
                <w:szCs w:val="20"/>
              </w:rPr>
              <w:t xml:space="preserve">Adopt: make it the normal way of working</w:t>
            </w:r>
            <w:r>
              <w:rPr>
                <w:color w:val="4A5162"/>
                <w:sz w:val="17"/>
                <w:szCs w:val="17"/>
              </w:rPr>
              <w:t xml:space="preserve">: It held. Write it down with the standard work template.</w:t>
            </w:r>
          </w:p>
          <w:p>
            <w:pPr>
              <w:spacing w:before="20" w:after="20"/>
            </w:pPr>
            <w:r>
              <w:rPr>
                <w:rFonts w:ascii="Segoe UI Symbol" w:hAnsi="Segoe UI Symbol" w:eastAsia="Segoe UI Symbol" w:cs="Segoe UI Symbol"/>
                <w:sz w:val="22"/>
                <w:szCs w:val="22"/>
              </w:rPr>
              <w:t xml:space="preserve">☐ </w:t>
            </w:r>
            <w:r>
              <w:rPr>
                <w:sz w:val="20"/>
                <w:szCs w:val="20"/>
              </w:rPr>
              <w:t xml:space="preserve">Adjust: change it and run another cycle</w:t>
            </w:r>
            <w:r>
              <w:rPr>
                <w:color w:val="4A5162"/>
                <w:sz w:val="17"/>
                <w:szCs w:val="17"/>
              </w:rPr>
              <w:t xml:space="preserve">: It partly held. Aim the next change at the part that did not.</w:t>
            </w:r>
          </w:p>
          <w:p>
            <w:pPr>
              <w:spacing w:before="20" w:after="20"/>
            </w:pPr>
            <w:r>
              <w:rPr>
                <w:rFonts w:ascii="Segoe UI Symbol" w:hAnsi="Segoe UI Symbol" w:eastAsia="Segoe UI Symbol" w:cs="Segoe UI Symbol"/>
                <w:sz w:val="22"/>
                <w:szCs w:val="22"/>
              </w:rPr>
              <w:t xml:space="preserve">☐ </w:t>
            </w:r>
            <w:r>
              <w:rPr>
                <w:sz w:val="20"/>
                <w:szCs w:val="20"/>
              </w:rPr>
              <w:t xml:space="preserve">Abandon: go back to the cause with what we learned</w:t>
            </w:r>
            <w:r>
              <w:rPr>
                <w:color w:val="4A5162"/>
                <w:sz w:val="17"/>
                <w:szCs w:val="17"/>
              </w:rPr>
              <w:t xml:space="preserve">: It did not hold, or the old way came back.</w:t>
            </w:r>
          </w:p>
          <w:p>
            <w:pPr>
              <w:keepNext/>
              <w:spacing w:before="60" w:after="20"/>
            </w:pPr>
            <w:r>
              <w:rPr>
                <w:sz w:val="20"/>
                <w:szCs w:val="20"/>
              </w:rPr>
              <w:t xml:space="preserve">What did we learn, and what is the next cycle?</w:t>
            </w:r>
          </w:p>
          <w:p>
            <w:pPr>
              <w:pBdr>
                <w:bottom w:val="single" w:sz="4" w:space="1" w:color="8A8F9C"/>
              </w:pBdr>
              <w:spacing w:before="0" w:after="0" w:line="400" w:lineRule="exact"/>
            </w:pPr>
          </w:p>
          <w:p>
            <w:pPr>
              <w:pBdr>
                <w:bottom w:val="single" w:sz="4" w:space="1" w:color="8A8F9C"/>
              </w:pBdr>
              <w:spacing w:before="0" w:after="0" w:line="400" w:lineRule="exact"/>
            </w:pPr>
          </w:p>
          <w:p>
            <w:pPr>
              <w:pBdr>
                <w:bottom w:val="single" w:sz="4" w:space="1" w:color="8A8F9C"/>
              </w:pBdr>
              <w:spacing w:before="0" w:after="0" w:line="400" w:lineRule="exact"/>
            </w:pPr>
          </w:p>
        </w:tc>
      </w:tr>
    </w:tbl>
    <w:p>
      <w:pPr>
        <w:spacing w:before="0" w:after="0" w:line="120" w:lineRule="exact"/>
      </w:pPr>
    </w:p>
    <w:sectPr>
      <w:footerReference w:type="default" r:id="rIdFooter"/>
      <w:type w:val="nextPage"/>
      <w:pgSz w:w="11906" w:h="16838"/>
      <w:pgMar w:top="720" w:right="720" w:bottom="720" w:left="720" w:header="360" w:footer="360" w:gutter="0"/>
      <w:cols w:space="720"/>
    </w:sectPr>
  </w:body>
</w:document>
</file>

<file path=word/footer1.xml><?xml version="1.0" encoding="utf-8"?>
<w:ftr xmlns:w="http://schemas.openxmlformats.org/wordprocessingml/2006/main" xmlns:r="http://schemas.openxmlformats.org/officeDocument/2006/relationships">
  <w:p>
    <w:pPr>
      <w:pStyle w:val="Footer"/>
    </w:pPr>
    <w:r>
      <w:rPr>
        <w:color w:val="4A5162"/>
        <w:sz w:val="14"/>
        <w:szCs w:val="14"/>
      </w:rPr>
      <w:t xml:space="preserve">Template by KaizenProof · CC BY 4.0</w:t>
    </w:r>
  </w:p>
</w:ftr>
</file>

<file path=word/settings.xml><?xml version="1.0" encoding="utf-8"?>
<w:settings xmlns:w="http://schemas.openxmlformats.org/wordprocessingml/2006/main">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color w:val="141A2B"/>
        <w:sz w:val="20"/>
        <w:szCs w:val="20"/>
        <w:lang w:val="en-GB"/>
      </w:rPr>
    </w:rPrDefault>
    <w:pPrDefault>
      <w:pPr>
        <w:spacing w:after="0" w:line="252" w:lineRule="auto"/>
      </w:pPr>
    </w:pPrDefault>
  </w:docDefaults>
  <w:style w:type="paragraph" w:default="1" w:styleId="Normal">
    <w:name w:val="Normal"/>
    <w:qFormat/>
  </w:style>
  <w:style w:type="paragraph" w:styleId="Title">
    <w:name w:val="Title"/>
    <w:basedOn w:val="Normal"/>
    <w:next w:val="Normal"/>
    <w:qFormat/>
    <w:pPr>
      <w:outlineLvl w:val="0"/>
    </w:pPr>
    <w:rPr>
      <w:b/>
      <w:sz w:val="32"/>
    </w:rPr>
  </w:style>
  <w:style w:type="paragraph" w:styleId="Heading1">
    <w:name w:val="heading 1"/>
    <w:basedOn w:val="Normal"/>
    <w:next w:val="Normal"/>
    <w:qFormat/>
    <w:pPr>
      <w:keepNext/>
      <w:outlineLvl w:val="0"/>
    </w:pPr>
    <w:rPr>
      <w:b/>
      <w:sz w:val="24"/>
    </w:rPr>
  </w:style>
  <w:style w:type="paragraph" w:styleId="Heading2">
    <w:name w:val="heading 2"/>
    <w:basedOn w:val="Normal"/>
    <w:next w:val="Normal"/>
    <w:qFormat/>
    <w:pPr>
      <w:keepNext/>
      <w:outlineLvl w:val="1"/>
    </w:pPr>
    <w:rPr>
      <w:b/>
      <w:sz w:val="22"/>
    </w:rPr>
  </w:style>
  <w:style w:type="paragraph" w:styleId="Footer">
    <w:name w:val="footer"/>
    <w:basedOn w:val="Normal"/>
    <w:rPr>
      <w:sz w:val="14"/>
    </w:rPr>
  </w:style>
</w:styles>
</file>

<file path=word/_rels/document.xml.rels><?xml version="1.0" encoding="UTF-8" standalone="yes"?>
<Relationships xmlns="http://schemas.openxmlformats.org/package/2006/relationships"><Relationship Id="rIdStyles" Type="http://schemas.openxmlformats.org/officeDocument/2006/relationships/styles" Target="styles.xml"/><Relationship Id="rIdSettings" Type="http://schemas.openxmlformats.org/officeDocument/2006/relationships/settings" Target="settings.xml"/><Relationship Id="rIdFooter" Type="http://schemas.openxmlformats.org/officeDocument/2006/relationships/footer" Target="footer1.xml"/></Relationships>
</file>

<file path=docProps/app.xml><?xml version="1.0" encoding="utf-8"?>
<Properties xmlns="http://schemas.openxmlformats.org/officeDocument/2006/extended-properties">
  <Application>KaizenProof</Application>
</Properties>
</file>

<file path=docProps/core.xml><?xml version="1.0" encoding="utf-8"?>
<cp:coreProperties xmlns:cp="http://schemas.openxmlformats.org/package/2006/metadata/core-properties" xmlns:dc="http://purl.org/dc/elements/1.1/" xmlns:dcterms="http://purl.org/dc/terms/" xmlns:xsi="http://www.w3.org/2001/XMLSchema-instance">
  <dc:title>Plan, try, check, then decide</dc:title>
  <dc:subject>PDCA worksheet</dc:subject>
  <dc:creator>KaizenProof</dc:creator>
  <dc:description>Template by KaizenProof · CC BY 4.0</dc:description>
  <dc:language>en</dc:language>
  <cp:version>1.0</cp:version>
</cp:coreProperties>
</file>